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6E" w:rsidRPr="00C12BFC" w:rsidRDefault="006B1E6E" w:rsidP="007D3F27">
      <w:pPr>
        <w:autoSpaceDE w:val="0"/>
        <w:autoSpaceDN w:val="0"/>
        <w:adjustRightInd w:val="0"/>
        <w:jc w:val="both"/>
        <w:rPr>
          <w:rFonts w:eastAsia="Calibri"/>
          <w:lang w:val="en-US" w:eastAsia="en-US"/>
        </w:rPr>
      </w:pPr>
      <w:r w:rsidRPr="00C12BFC">
        <w:rPr>
          <w:rFonts w:eastAsia="Calibri"/>
          <w:lang w:val="en-US" w:eastAsia="en-US"/>
        </w:rPr>
        <w:t xml:space="preserve">Azime Tezer </w:t>
      </w:r>
      <w:r w:rsidR="00657D30" w:rsidRPr="00C12BFC">
        <w:rPr>
          <w:rFonts w:eastAsia="Calibri"/>
          <w:lang w:val="en-US" w:eastAsia="en-US"/>
        </w:rPr>
        <w:t>works</w:t>
      </w:r>
      <w:r w:rsidRPr="00C12BFC">
        <w:rPr>
          <w:rFonts w:eastAsia="Calibri"/>
          <w:lang w:val="en-US" w:eastAsia="en-US"/>
        </w:rPr>
        <w:t xml:space="preserve"> as an Associate Professor at the Istanbul Technical University (ITU), Urban and Regional Planning Department. Her research</w:t>
      </w:r>
      <w:r w:rsidR="00657D30" w:rsidRPr="00C12BFC">
        <w:rPr>
          <w:rFonts w:eastAsia="Calibri"/>
          <w:lang w:val="en-US" w:eastAsia="en-US"/>
        </w:rPr>
        <w:t>es focus</w:t>
      </w:r>
      <w:r w:rsidRPr="00C12BFC">
        <w:rPr>
          <w:rFonts w:eastAsia="Calibri"/>
          <w:lang w:val="en-US" w:eastAsia="en-US"/>
        </w:rPr>
        <w:t xml:space="preserve"> on ecological urban planning</w:t>
      </w:r>
      <w:r w:rsidR="00AE3A48" w:rsidRPr="00C12BFC">
        <w:rPr>
          <w:rFonts w:eastAsia="Calibri"/>
          <w:lang w:val="en-US" w:eastAsia="en-US"/>
        </w:rPr>
        <w:t xml:space="preserve"> policies</w:t>
      </w:r>
      <w:r w:rsidRPr="00C12BFC">
        <w:rPr>
          <w:rFonts w:eastAsia="Calibri"/>
          <w:lang w:val="en-US" w:eastAsia="en-US"/>
        </w:rPr>
        <w:t xml:space="preserve">, land use and transportation interaction and </w:t>
      </w:r>
      <w:r w:rsidR="00747B1A" w:rsidRPr="00C12BFC">
        <w:rPr>
          <w:rFonts w:eastAsia="Calibri"/>
          <w:lang w:val="en-US" w:eastAsia="en-US"/>
        </w:rPr>
        <w:t>natural hazard</w:t>
      </w:r>
      <w:r w:rsidRPr="00C12BFC">
        <w:rPr>
          <w:rFonts w:eastAsia="Calibri"/>
          <w:lang w:val="en-US" w:eastAsia="en-US"/>
        </w:rPr>
        <w:t xml:space="preserve"> mitigation strategies for urban planning process. </w:t>
      </w:r>
      <w:r w:rsidR="00AE3A48" w:rsidRPr="00C12BFC">
        <w:rPr>
          <w:rFonts w:eastAsia="Calibri"/>
          <w:lang w:val="en-US" w:eastAsia="en-US"/>
        </w:rPr>
        <w:t xml:space="preserve">She spent seven months at </w:t>
      </w:r>
      <w:r w:rsidR="000134A5" w:rsidRPr="00C12BFC">
        <w:rPr>
          <w:rFonts w:eastAsia="Calibri"/>
          <w:lang w:val="en-US" w:eastAsia="en-US"/>
        </w:rPr>
        <w:t xml:space="preserve">the </w:t>
      </w:r>
      <w:r w:rsidR="00AE3A48" w:rsidRPr="00C12BFC">
        <w:rPr>
          <w:rFonts w:eastAsia="Calibri"/>
          <w:lang w:val="en-US" w:eastAsia="en-US"/>
        </w:rPr>
        <w:t>U</w:t>
      </w:r>
      <w:r w:rsidR="000134A5" w:rsidRPr="00C12BFC">
        <w:rPr>
          <w:rFonts w:eastAsia="Calibri"/>
          <w:lang w:val="en-US" w:eastAsia="en-US"/>
        </w:rPr>
        <w:t xml:space="preserve">niversity of </w:t>
      </w:r>
      <w:r w:rsidR="00AE3A48" w:rsidRPr="00C12BFC">
        <w:rPr>
          <w:rFonts w:eastAsia="Calibri"/>
          <w:lang w:val="en-US" w:eastAsia="en-US"/>
        </w:rPr>
        <w:t>N</w:t>
      </w:r>
      <w:r w:rsidR="000134A5" w:rsidRPr="00C12BFC">
        <w:rPr>
          <w:rFonts w:eastAsia="Calibri"/>
          <w:lang w:val="en-US" w:eastAsia="en-US"/>
        </w:rPr>
        <w:t>ew South Wales,</w:t>
      </w:r>
      <w:r w:rsidR="00AE3A48" w:rsidRPr="00C12BFC">
        <w:rPr>
          <w:rFonts w:eastAsia="Calibri"/>
          <w:lang w:val="en-US" w:eastAsia="en-US"/>
        </w:rPr>
        <w:t xml:space="preserve"> School of Civil Engineering</w:t>
      </w:r>
      <w:r w:rsidR="00D224B2" w:rsidRPr="00C12BFC">
        <w:rPr>
          <w:rFonts w:eastAsia="Calibri"/>
          <w:lang w:val="en-US" w:eastAsia="en-US"/>
        </w:rPr>
        <w:t xml:space="preserve">, </w:t>
      </w:r>
      <w:proofErr w:type="gramStart"/>
      <w:r w:rsidR="00AE3A48" w:rsidRPr="00C12BFC">
        <w:rPr>
          <w:rFonts w:eastAsia="Calibri"/>
          <w:lang w:val="en-US" w:eastAsia="en-US"/>
        </w:rPr>
        <w:t>Department</w:t>
      </w:r>
      <w:proofErr w:type="gramEnd"/>
      <w:r w:rsidR="00AE3A48" w:rsidRPr="00C12BFC">
        <w:rPr>
          <w:rFonts w:eastAsia="Calibri"/>
          <w:lang w:val="en-US" w:eastAsia="en-US"/>
        </w:rPr>
        <w:t xml:space="preserve"> of Transportation</w:t>
      </w:r>
      <w:r w:rsidR="000134A5" w:rsidRPr="00C12BFC">
        <w:rPr>
          <w:rFonts w:eastAsia="Calibri"/>
          <w:lang w:val="en-US" w:eastAsia="en-US"/>
        </w:rPr>
        <w:t xml:space="preserve"> for her PhD studies in 1993, and two years at </w:t>
      </w:r>
      <w:r w:rsidR="006679B4" w:rsidRPr="00C12BFC">
        <w:rPr>
          <w:rFonts w:eastAsia="Calibri"/>
          <w:lang w:val="en-US" w:eastAsia="en-US"/>
        </w:rPr>
        <w:t xml:space="preserve">the </w:t>
      </w:r>
      <w:r w:rsidR="000134A5" w:rsidRPr="00C12BFC">
        <w:rPr>
          <w:rFonts w:eastAsia="Calibri"/>
          <w:lang w:val="en-US" w:eastAsia="en-US"/>
        </w:rPr>
        <w:t xml:space="preserve">University of Massachusetts Amherst, Ecological Cities Projects as a visiting </w:t>
      </w:r>
      <w:r w:rsidR="006679B4" w:rsidRPr="00C12BFC">
        <w:rPr>
          <w:rFonts w:eastAsia="Calibri"/>
          <w:lang w:val="en-US" w:eastAsia="en-US"/>
        </w:rPr>
        <w:t>scholar</w:t>
      </w:r>
      <w:r w:rsidR="000134A5" w:rsidRPr="00C12BFC">
        <w:rPr>
          <w:rFonts w:eastAsia="Calibri"/>
          <w:lang w:val="en-US" w:eastAsia="en-US"/>
        </w:rPr>
        <w:t xml:space="preserve"> of UNESCO’s </w:t>
      </w:r>
      <w:proofErr w:type="spellStart"/>
      <w:r w:rsidR="000134A5" w:rsidRPr="00C12BFC">
        <w:rPr>
          <w:rFonts w:eastAsia="Calibri"/>
          <w:lang w:val="en-US" w:eastAsia="en-US"/>
        </w:rPr>
        <w:t>Keizo</w:t>
      </w:r>
      <w:proofErr w:type="spellEnd"/>
      <w:r w:rsidR="000134A5" w:rsidRPr="00C12BFC">
        <w:rPr>
          <w:rFonts w:eastAsia="Calibri"/>
          <w:lang w:val="en-US" w:eastAsia="en-US"/>
        </w:rPr>
        <w:t xml:space="preserve"> </w:t>
      </w:r>
      <w:proofErr w:type="spellStart"/>
      <w:r w:rsidR="000134A5" w:rsidRPr="00C12BFC">
        <w:rPr>
          <w:rFonts w:eastAsia="Calibri"/>
          <w:lang w:val="en-US" w:eastAsia="en-US"/>
        </w:rPr>
        <w:t>Obuchi</w:t>
      </w:r>
      <w:proofErr w:type="spellEnd"/>
      <w:r w:rsidR="000134A5" w:rsidRPr="00C12BFC">
        <w:rPr>
          <w:rFonts w:eastAsia="Calibri"/>
          <w:lang w:val="en-US" w:eastAsia="en-US"/>
        </w:rPr>
        <w:t xml:space="preserve"> research </w:t>
      </w:r>
      <w:r w:rsidR="006679B4" w:rsidRPr="00C12BFC">
        <w:rPr>
          <w:rFonts w:eastAsia="Calibri"/>
          <w:lang w:val="en-US" w:eastAsia="en-US"/>
        </w:rPr>
        <w:t>fellowship</w:t>
      </w:r>
      <w:r w:rsidR="000134A5" w:rsidRPr="00C12BFC">
        <w:rPr>
          <w:rFonts w:eastAsia="Calibri"/>
          <w:lang w:val="en-US" w:eastAsia="en-US"/>
        </w:rPr>
        <w:t xml:space="preserve"> between 2003-2005</w:t>
      </w:r>
      <w:r w:rsidR="00657D30" w:rsidRPr="00C12BFC">
        <w:rPr>
          <w:rFonts w:eastAsia="Calibri"/>
          <w:lang w:val="en-US" w:eastAsia="en-US"/>
        </w:rPr>
        <w:t xml:space="preserve">. Her focal points are the following topics: potentials of biosphere reserves for biodiversity management models in urban areas, tools and techniques for urban </w:t>
      </w:r>
      <w:r w:rsidR="00747B1A" w:rsidRPr="00C12BFC">
        <w:rPr>
          <w:rFonts w:eastAsia="Calibri"/>
          <w:lang w:val="en-US" w:eastAsia="en-US"/>
        </w:rPr>
        <w:t>natural hazard</w:t>
      </w:r>
      <w:r w:rsidR="00657D30" w:rsidRPr="00C12BFC">
        <w:rPr>
          <w:rFonts w:eastAsia="Calibri"/>
          <w:lang w:val="en-US" w:eastAsia="en-US"/>
        </w:rPr>
        <w:t xml:space="preserve"> mitigation efforts, integration of ecosystem services with spatial planning, and eco-sensitive watershed management modeling.</w:t>
      </w:r>
    </w:p>
    <w:p w:rsidR="00CA1220" w:rsidRPr="00C12BFC" w:rsidRDefault="00CA1220" w:rsidP="006B1E6E">
      <w:pPr>
        <w:rPr>
          <w:rFonts w:eastAsia="Calibri"/>
          <w:lang w:val="en-US" w:eastAsia="en-US"/>
        </w:rPr>
      </w:pPr>
      <w:bookmarkStart w:id="0" w:name="_GoBack"/>
      <w:bookmarkEnd w:id="0"/>
    </w:p>
    <w:sectPr w:rsidR="00CA1220" w:rsidRPr="00C12BFC" w:rsidSect="009B4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1E6E"/>
    <w:rsid w:val="0001253F"/>
    <w:rsid w:val="000134A5"/>
    <w:rsid w:val="000367BC"/>
    <w:rsid w:val="000B6D25"/>
    <w:rsid w:val="000C5C28"/>
    <w:rsid w:val="000E5E57"/>
    <w:rsid w:val="00101448"/>
    <w:rsid w:val="00167A4B"/>
    <w:rsid w:val="00193174"/>
    <w:rsid w:val="001A3481"/>
    <w:rsid w:val="001A3ED0"/>
    <w:rsid w:val="00251C67"/>
    <w:rsid w:val="00275F25"/>
    <w:rsid w:val="002830F6"/>
    <w:rsid w:val="002B6164"/>
    <w:rsid w:val="002B7A41"/>
    <w:rsid w:val="002D58F4"/>
    <w:rsid w:val="002D79A2"/>
    <w:rsid w:val="002E589B"/>
    <w:rsid w:val="002F63C2"/>
    <w:rsid w:val="003013CF"/>
    <w:rsid w:val="0033121C"/>
    <w:rsid w:val="00333481"/>
    <w:rsid w:val="0039481F"/>
    <w:rsid w:val="003C52FD"/>
    <w:rsid w:val="003D28F8"/>
    <w:rsid w:val="00417497"/>
    <w:rsid w:val="00443B9E"/>
    <w:rsid w:val="00470191"/>
    <w:rsid w:val="00477983"/>
    <w:rsid w:val="00481208"/>
    <w:rsid w:val="00485950"/>
    <w:rsid w:val="004A0373"/>
    <w:rsid w:val="004A12AB"/>
    <w:rsid w:val="004A6EA3"/>
    <w:rsid w:val="004C6116"/>
    <w:rsid w:val="00523F74"/>
    <w:rsid w:val="005678A6"/>
    <w:rsid w:val="005A7BA5"/>
    <w:rsid w:val="005B4A29"/>
    <w:rsid w:val="005C2F59"/>
    <w:rsid w:val="005E0CB2"/>
    <w:rsid w:val="0061494E"/>
    <w:rsid w:val="0064342D"/>
    <w:rsid w:val="00647AC6"/>
    <w:rsid w:val="006576C1"/>
    <w:rsid w:val="00657D30"/>
    <w:rsid w:val="006679B4"/>
    <w:rsid w:val="00684767"/>
    <w:rsid w:val="006B1E6E"/>
    <w:rsid w:val="00747B1A"/>
    <w:rsid w:val="0075595B"/>
    <w:rsid w:val="007668B1"/>
    <w:rsid w:val="007D3F27"/>
    <w:rsid w:val="007E7FAB"/>
    <w:rsid w:val="00806C24"/>
    <w:rsid w:val="00874BAD"/>
    <w:rsid w:val="00882B7E"/>
    <w:rsid w:val="008A3D64"/>
    <w:rsid w:val="008F2BB6"/>
    <w:rsid w:val="00904CE9"/>
    <w:rsid w:val="00927DD7"/>
    <w:rsid w:val="00954058"/>
    <w:rsid w:val="009B434F"/>
    <w:rsid w:val="00A01C9D"/>
    <w:rsid w:val="00A105AD"/>
    <w:rsid w:val="00A1736A"/>
    <w:rsid w:val="00A33412"/>
    <w:rsid w:val="00A855C0"/>
    <w:rsid w:val="00AA4EC4"/>
    <w:rsid w:val="00AE3A48"/>
    <w:rsid w:val="00B06083"/>
    <w:rsid w:val="00B31656"/>
    <w:rsid w:val="00B35BE1"/>
    <w:rsid w:val="00B5030A"/>
    <w:rsid w:val="00B91B7C"/>
    <w:rsid w:val="00BD4B2F"/>
    <w:rsid w:val="00C10D21"/>
    <w:rsid w:val="00C11115"/>
    <w:rsid w:val="00C12BFC"/>
    <w:rsid w:val="00C20EB0"/>
    <w:rsid w:val="00CA0FF3"/>
    <w:rsid w:val="00CA1220"/>
    <w:rsid w:val="00CB2E70"/>
    <w:rsid w:val="00CB7B5F"/>
    <w:rsid w:val="00D1200C"/>
    <w:rsid w:val="00D224B2"/>
    <w:rsid w:val="00D6445A"/>
    <w:rsid w:val="00D64A66"/>
    <w:rsid w:val="00DB1B00"/>
    <w:rsid w:val="00DC3B3E"/>
    <w:rsid w:val="00DD11A1"/>
    <w:rsid w:val="00DE2B2C"/>
    <w:rsid w:val="00E56400"/>
    <w:rsid w:val="00E66117"/>
    <w:rsid w:val="00E87C98"/>
    <w:rsid w:val="00E907DC"/>
    <w:rsid w:val="00E947D9"/>
    <w:rsid w:val="00EB561F"/>
    <w:rsid w:val="00EC4D64"/>
    <w:rsid w:val="00EE49F3"/>
    <w:rsid w:val="00EE7509"/>
    <w:rsid w:val="00F242C3"/>
    <w:rsid w:val="00F2442B"/>
    <w:rsid w:val="00F62432"/>
    <w:rsid w:val="00F84ECF"/>
    <w:rsid w:val="00F85687"/>
    <w:rsid w:val="00FB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3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Azime Tezer serves as an Associate Professor at the Istanbul Technical University (ITU), Urban and Regional Planning Department</vt:lpstr>
      <vt:lpstr>Azime Tezer serves as an Associate Professor at the Istanbul Technical University (ITU), Urban and Regional Planning Department</vt:lpstr>
    </vt:vector>
  </TitlesOfParts>
  <Company>DHKD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Azime Tezer serves as an Associate Professor at the Istanbul Technical University (ITU), Urban and Regional Planning Department</dc:title>
  <dc:creator>Hezime</dc:creator>
  <cp:lastModifiedBy>USER</cp:lastModifiedBy>
  <cp:revision>5</cp:revision>
  <dcterms:created xsi:type="dcterms:W3CDTF">2010-11-21T19:05:00Z</dcterms:created>
  <dcterms:modified xsi:type="dcterms:W3CDTF">2012-05-11T20:03:00Z</dcterms:modified>
</cp:coreProperties>
</file>